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46B80" w14:textId="77777777" w:rsidR="00E710E7" w:rsidRDefault="00ED6298">
      <w:pPr>
        <w:widowControl/>
        <w:spacing w:before="100" w:beforeAutospacing="1" w:after="100" w:afterAutospacing="1" w:line="330" w:lineRule="atLeast"/>
        <w:jc w:val="center"/>
        <w:outlineLvl w:val="0"/>
        <w:rPr>
          <w:rFonts w:ascii="宋体" w:eastAsia="宋体" w:hAnsi="宋体" w:cs="宋体"/>
          <w:b/>
          <w:bCs/>
          <w:color w:val="000000"/>
          <w:kern w:val="36"/>
          <w:sz w:val="32"/>
          <w:szCs w:val="32"/>
        </w:rPr>
      </w:pPr>
      <w:r>
        <w:rPr>
          <w:rFonts w:ascii="宋体" w:eastAsia="宋体" w:hAnsi="宋体" w:cs="宋体" w:hint="eastAsia"/>
          <w:b/>
          <w:bCs/>
          <w:color w:val="000000"/>
          <w:kern w:val="36"/>
          <w:sz w:val="32"/>
          <w:szCs w:val="32"/>
        </w:rPr>
        <w:t>高空施工安全协议书</w:t>
      </w:r>
    </w:p>
    <w:p w14:paraId="3B4CB536"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r>
        <w:rPr>
          <w:rFonts w:ascii="宋体" w:eastAsia="宋体" w:hAnsi="宋体" w:cs="宋体" w:hint="eastAsia"/>
          <w:color w:val="000000"/>
          <w:kern w:val="0"/>
          <w:sz w:val="24"/>
          <w:szCs w:val="24"/>
        </w:rPr>
        <w:t>甲方：</w:t>
      </w:r>
    </w:p>
    <w:p w14:paraId="08D0BCCD" w14:textId="77777777" w:rsidR="00E710E7" w:rsidRDefault="00ED6298">
      <w:pPr>
        <w:widowControl/>
        <w:spacing w:before="100" w:beforeAutospacing="1" w:after="100" w:afterAutospacing="1" w:line="330" w:lineRule="atLeast"/>
        <w:ind w:firstLineChars="300" w:firstLine="72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乙方：</w:t>
      </w:r>
    </w:p>
    <w:p w14:paraId="4AE7B254"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甲方、乙方为保证文明施工，消防治安安全管理及高空作业安全管理，根据有关规定签订安全协议，双方应共同遵守。</w:t>
      </w:r>
    </w:p>
    <w:p w14:paraId="35B120A6"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一、</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甲方责任：</w:t>
      </w:r>
    </w:p>
    <w:p w14:paraId="673E5BDD"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、根据消防治安安全管理规定及高空作业安全管理规定有权对乙方的施工进行监督，要求乙方按施工方案进行施工。若乙方未按施工方案进行施工，或违反相关安全规定、违章施工，有权停止乙方施工。</w:t>
      </w:r>
    </w:p>
    <w:p w14:paraId="5E572C23"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、不承担施工中的任何费用和一切相关责任。</w:t>
      </w:r>
    </w:p>
    <w:p w14:paraId="51452869"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二、乙方责任</w:t>
      </w:r>
    </w:p>
    <w:p w14:paraId="652C1AFC"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、应将施工方案叫甲方备案，并向甲方提供施工人员名单及各相关工种的从业资格证件等。</w:t>
      </w:r>
    </w:p>
    <w:p w14:paraId="68142364"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、应明确施工现场安全负责人一名，负责对施工人员安全教育及施工培训，确保施工现场安全，做好文明施工、消防治安安全管理及高空作业安全管理的监督检查和协调工作。</w:t>
      </w:r>
    </w:p>
    <w:p w14:paraId="679E981B"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、确保所有材料均符合国家相关</w:t>
      </w:r>
      <w:r>
        <w:rPr>
          <w:rFonts w:ascii="宋体" w:eastAsia="宋体" w:hAnsi="宋体" w:cs="宋体" w:hint="eastAsia"/>
          <w:color w:val="000000"/>
          <w:kern w:val="0"/>
          <w:sz w:val="24"/>
          <w:szCs w:val="24"/>
        </w:rPr>
        <w:t>检测标准。</w:t>
      </w:r>
    </w:p>
    <w:p w14:paraId="4A3E2969"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、不得雇佣精神精神病患者、呆傻人员、劳改、劳教、少管人员及缓刑、假释、监外执行、取保候审、保外就医、刑事拘留等人员进行施工。</w:t>
      </w:r>
    </w:p>
    <w:p w14:paraId="4DC786AC"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、确保在施工中杜绝赤膊光脚等不文明现象，施工人员要做好个人卫生。</w:t>
      </w:r>
    </w:p>
    <w:p w14:paraId="7A86530A"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、施工过程中的施工人员安全责任均由乙方负责。</w:t>
      </w:r>
    </w:p>
    <w:p w14:paraId="0E2CAFAE"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r>
        <w:rPr>
          <w:rFonts w:ascii="宋体" w:eastAsia="宋体" w:hAnsi="宋体" w:cs="宋体" w:hint="eastAsia"/>
          <w:color w:val="000000"/>
          <w:kern w:val="0"/>
          <w:sz w:val="24"/>
          <w:szCs w:val="24"/>
        </w:rPr>
        <w:t>、在施工范围内如对第三方（人、物）造成伤害，其后果由乙方负责，并承担全部责任；如对甲方原有设备及成品等物品造成损坏的，由乙方负责对损毁物品进行赔偿。</w:t>
      </w:r>
    </w:p>
    <w:p w14:paraId="635C623A"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8</w:t>
      </w:r>
      <w:r>
        <w:rPr>
          <w:rFonts w:ascii="宋体" w:eastAsia="宋体" w:hAnsi="宋体" w:cs="宋体" w:hint="eastAsia"/>
          <w:color w:val="000000"/>
          <w:kern w:val="0"/>
          <w:sz w:val="24"/>
          <w:szCs w:val="24"/>
        </w:rPr>
        <w:t>、乙方在施工时不得随意动用明火作业或私自存放易燃、易爆物品，如因施工需要，需动用明火作业，乙方应事先挣</w:t>
      </w:r>
      <w:r>
        <w:rPr>
          <w:rFonts w:ascii="宋体" w:eastAsia="宋体" w:hAnsi="宋体" w:cs="宋体" w:hint="eastAsia"/>
          <w:color w:val="000000"/>
          <w:kern w:val="0"/>
          <w:sz w:val="24"/>
          <w:szCs w:val="24"/>
        </w:rPr>
        <w:t>得甲方同意，并提出书面申请批准后，方可使用。并由乙方派专人负责现场施工安全，保证安全无事故。如乙方私用明火、私存放易燃易爆等物品，产生的一切后果均由乙方负责。</w:t>
      </w:r>
    </w:p>
    <w:p w14:paraId="6A3137DD"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9</w:t>
      </w:r>
      <w:r>
        <w:rPr>
          <w:rFonts w:ascii="宋体" w:eastAsia="宋体" w:hAnsi="宋体" w:cs="宋体" w:hint="eastAsia"/>
          <w:color w:val="000000"/>
          <w:kern w:val="0"/>
          <w:sz w:val="24"/>
          <w:szCs w:val="24"/>
        </w:rPr>
        <w:t>、乙方在施工中，不得随意扩大施工占地面积，严禁堵塞交通及楼宇安全疏散通道，各种施工材料，设备不得乱堆乱发。对施工中遗留的各种废料及物品，应做到当天施工当天清理，保证施工现场的清洁卫生。</w:t>
      </w:r>
    </w:p>
    <w:p w14:paraId="7D390F98"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r>
        <w:rPr>
          <w:rFonts w:ascii="宋体" w:eastAsia="宋体" w:hAnsi="宋体" w:cs="宋体" w:hint="eastAsia"/>
          <w:color w:val="000000"/>
          <w:kern w:val="0"/>
          <w:sz w:val="24"/>
          <w:szCs w:val="24"/>
        </w:rPr>
        <w:t>、乙方在施工中要确保用电安全，严防发生触电事故，杜绝一切不安全隐患，定期对现场进行安全检查，不得随意拉、接临时电源线、裸线或直接插在电源插座上，如因乙方用电不慎</w:t>
      </w:r>
      <w:r>
        <w:rPr>
          <w:rFonts w:ascii="宋体" w:eastAsia="宋体" w:hAnsi="宋体" w:cs="宋体" w:hint="eastAsia"/>
          <w:color w:val="000000"/>
          <w:kern w:val="0"/>
          <w:sz w:val="24"/>
          <w:szCs w:val="24"/>
        </w:rPr>
        <w:t>所造成的一切后果由乙方负责。</w:t>
      </w:r>
    </w:p>
    <w:p w14:paraId="11183328"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11</w:t>
      </w:r>
      <w:r>
        <w:rPr>
          <w:rFonts w:ascii="宋体" w:eastAsia="宋体" w:hAnsi="宋体" w:cs="宋体" w:hint="eastAsia"/>
          <w:color w:val="000000"/>
          <w:kern w:val="0"/>
          <w:sz w:val="24"/>
          <w:szCs w:val="24"/>
        </w:rPr>
        <w:t>、乙方在施工过程中不得随意拆改移动消防专用设施设备。</w:t>
      </w:r>
    </w:p>
    <w:p w14:paraId="686F3F99"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12</w:t>
      </w:r>
      <w:r>
        <w:rPr>
          <w:rFonts w:ascii="宋体" w:eastAsia="宋体" w:hAnsi="宋体" w:cs="宋体" w:hint="eastAsia"/>
          <w:color w:val="000000"/>
          <w:kern w:val="0"/>
          <w:sz w:val="24"/>
          <w:szCs w:val="24"/>
        </w:rPr>
        <w:t>、乙方如因管理不善等原因，导致施工现场混乱、发生事故等产生的后果均由乙方承担全部责任并负责赔偿。事情严重的，甲方和乙方有权令其停工整顿，并协助司法部门追究有关人员的刑事责任。</w:t>
      </w:r>
    </w:p>
    <w:p w14:paraId="0EE7C805"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13</w:t>
      </w:r>
      <w:r>
        <w:rPr>
          <w:rFonts w:ascii="宋体" w:eastAsia="宋体" w:hAnsi="宋体" w:cs="宋体" w:hint="eastAsia"/>
          <w:color w:val="000000"/>
          <w:kern w:val="0"/>
          <w:sz w:val="24"/>
          <w:szCs w:val="24"/>
        </w:rPr>
        <w:t>、乙方在施工中人员凡在离地面两米以上进行的作业，都属于高空作业。所有高空作业者，不论什么工种，进行作业的时间、地点，也不论专业或临时，均应执行高空作业安全管理规定。</w:t>
      </w:r>
    </w:p>
    <w:p w14:paraId="6CF12FD2"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14</w:t>
      </w:r>
      <w:r>
        <w:rPr>
          <w:rFonts w:ascii="宋体" w:eastAsia="宋体" w:hAnsi="宋体" w:cs="宋体" w:hint="eastAsia"/>
          <w:color w:val="000000"/>
          <w:kern w:val="0"/>
          <w:sz w:val="24"/>
          <w:szCs w:val="24"/>
        </w:rPr>
        <w:t>、从事高空作业的施工人员，必须进行身体检查。凡患有高血压、心脏病、癫痫</w:t>
      </w:r>
      <w:r>
        <w:rPr>
          <w:rFonts w:ascii="宋体" w:eastAsia="宋体" w:hAnsi="宋体" w:cs="宋体" w:hint="eastAsia"/>
          <w:color w:val="000000"/>
          <w:kern w:val="0"/>
          <w:sz w:val="24"/>
          <w:szCs w:val="24"/>
        </w:rPr>
        <w:t>病、恐高症及其他不适应高空作业的人员，一律不准从事高空作业的施工。</w:t>
      </w:r>
    </w:p>
    <w:p w14:paraId="7BC47A7B"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r>
        <w:rPr>
          <w:rFonts w:ascii="宋体" w:eastAsia="宋体" w:hAnsi="宋体" w:cs="宋体" w:hint="eastAsia"/>
          <w:color w:val="000000"/>
          <w:kern w:val="0"/>
          <w:sz w:val="24"/>
          <w:szCs w:val="24"/>
        </w:rPr>
        <w:t>、凡遇有下列情况之一时，应停止露天高空作业：</w:t>
      </w:r>
    </w:p>
    <w:p w14:paraId="3B9BAFCE"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）闪电、打雷、暴雨；</w:t>
      </w:r>
    </w:p>
    <w:p w14:paraId="5EB433B2"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）六级以上大风；</w:t>
      </w:r>
    </w:p>
    <w:p w14:paraId="423026E7"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）钢管上雨水未干；</w:t>
      </w:r>
    </w:p>
    <w:p w14:paraId="4C5153B1"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）可能发生危险的其他情况。</w:t>
      </w:r>
    </w:p>
    <w:p w14:paraId="67049D17"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当上述情况过后，必须经安全员和有关技术人员检查各种作业设备，确认无问题后，才能恢复施工。</w:t>
      </w:r>
    </w:p>
    <w:p w14:paraId="370B7BDC"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16</w:t>
      </w:r>
      <w:r>
        <w:rPr>
          <w:rFonts w:ascii="宋体" w:eastAsia="宋体" w:hAnsi="宋体" w:cs="宋体" w:hint="eastAsia"/>
          <w:color w:val="000000"/>
          <w:kern w:val="0"/>
          <w:sz w:val="24"/>
          <w:szCs w:val="24"/>
        </w:rPr>
        <w:t>、高空作业现场，应划出危险禁区，设置明显标志，严禁无关人员进入。</w:t>
      </w:r>
    </w:p>
    <w:p w14:paraId="4E9B6E1A"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17</w:t>
      </w:r>
      <w:r>
        <w:rPr>
          <w:rFonts w:ascii="宋体" w:eastAsia="宋体" w:hAnsi="宋体" w:cs="宋体" w:hint="eastAsia"/>
          <w:color w:val="000000"/>
          <w:kern w:val="0"/>
          <w:sz w:val="24"/>
          <w:szCs w:val="24"/>
        </w:rPr>
        <w:t>、凡经常高空作业的施工人员，应配备工具袋，高空作业使用的小型工具，均应装入工具袋内，不准在钢管上或脚手架乱放工具。</w:t>
      </w:r>
    </w:p>
    <w:p w14:paraId="3BDBCAB7"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18</w:t>
      </w:r>
      <w:r>
        <w:rPr>
          <w:rFonts w:ascii="宋体" w:eastAsia="宋体" w:hAnsi="宋体" w:cs="宋体" w:hint="eastAsia"/>
          <w:color w:val="000000"/>
          <w:kern w:val="0"/>
          <w:sz w:val="24"/>
          <w:szCs w:val="24"/>
        </w:rPr>
        <w:t>、登高作业前，应仔细检查登高工具和安全用具，如安全帽、安全带、梯子、跳板、脚手架等，如有不符合要求的应立即改进或停止登高作业。</w:t>
      </w:r>
    </w:p>
    <w:p w14:paraId="79FC9E33"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19</w:t>
      </w:r>
      <w:r>
        <w:rPr>
          <w:rFonts w:ascii="宋体" w:eastAsia="宋体" w:hAnsi="宋体" w:cs="宋体" w:hint="eastAsia"/>
          <w:color w:val="000000"/>
          <w:kern w:val="0"/>
          <w:sz w:val="24"/>
          <w:szCs w:val="24"/>
        </w:rPr>
        <w:t>、所有高空作业人员，不准穿硬底鞋，一律使用安全带。安全带应高挂低用，即将安全带绳端挂钩挂在高处，施工人员在较低处进行作业。</w:t>
      </w:r>
    </w:p>
    <w:p w14:paraId="6B4E14EB"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20</w:t>
      </w:r>
      <w:r>
        <w:rPr>
          <w:rFonts w:ascii="宋体" w:eastAsia="宋体" w:hAnsi="宋体" w:cs="宋体" w:hint="eastAsia"/>
          <w:color w:val="000000"/>
          <w:kern w:val="0"/>
          <w:sz w:val="24"/>
          <w:szCs w:val="24"/>
        </w:rPr>
        <w:t>、电焊工在两米以上高空进行焊接时，必须找适当位置挂好安全带。确实无处挂安全带，又无其他方法解决安全带时，则应做好其他防护措施，确保安全操作。</w:t>
      </w:r>
    </w:p>
    <w:p w14:paraId="2D856818"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21</w:t>
      </w:r>
      <w:r>
        <w:rPr>
          <w:rFonts w:ascii="宋体" w:eastAsia="宋体" w:hAnsi="宋体" w:cs="宋体" w:hint="eastAsia"/>
          <w:color w:val="000000"/>
          <w:kern w:val="0"/>
          <w:sz w:val="24"/>
          <w:szCs w:val="24"/>
        </w:rPr>
        <w:t>、进行高空焊接必须先将下方的易燃、易爆物品转移至安全地带，还要采取相应措施，确保割下的金属或火花不至伤人或引起火灾事故。</w:t>
      </w:r>
    </w:p>
    <w:p w14:paraId="71F729C5"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22</w:t>
      </w:r>
      <w:r>
        <w:rPr>
          <w:rFonts w:ascii="宋体" w:eastAsia="宋体" w:hAnsi="宋体" w:cs="宋体" w:hint="eastAsia"/>
          <w:color w:val="000000"/>
          <w:kern w:val="0"/>
          <w:sz w:val="24"/>
          <w:szCs w:val="24"/>
        </w:rPr>
        <w:t>、电焊工所用焊条，应装在焊条桶内，随用随取。用剩的焊条头，应装在铁盒内或找适当的地方放好，待工作完毕后一同带下。</w:t>
      </w:r>
    </w:p>
    <w:p w14:paraId="320A6E97"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23</w:t>
      </w:r>
      <w:r>
        <w:rPr>
          <w:rFonts w:ascii="宋体" w:eastAsia="宋体" w:hAnsi="宋体" w:cs="宋体" w:hint="eastAsia"/>
          <w:color w:val="000000"/>
          <w:kern w:val="0"/>
          <w:sz w:val="24"/>
          <w:szCs w:val="24"/>
        </w:rPr>
        <w:t>、高空作业人员不准从高空往地面抛掷物件，也不准从地面上往高空抛物件，应使用绳索、吊篮、高架车或吊车等传递物件。特殊情况</w:t>
      </w:r>
      <w:r>
        <w:rPr>
          <w:rFonts w:ascii="宋体" w:eastAsia="宋体" w:hAnsi="宋体" w:cs="宋体" w:hint="eastAsia"/>
          <w:color w:val="000000"/>
          <w:kern w:val="0"/>
          <w:sz w:val="24"/>
          <w:szCs w:val="24"/>
        </w:rPr>
        <w:t>下，如果必须从高空往地面抛掷物件时，地面应有人看管，以确保不伤害他人和损坏设备。</w:t>
      </w:r>
    </w:p>
    <w:p w14:paraId="554172CB"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24</w:t>
      </w:r>
      <w:r>
        <w:rPr>
          <w:rFonts w:ascii="宋体" w:eastAsia="宋体" w:hAnsi="宋体" w:cs="宋体" w:hint="eastAsia"/>
          <w:color w:val="000000"/>
          <w:kern w:val="0"/>
          <w:sz w:val="24"/>
          <w:szCs w:val="24"/>
        </w:rPr>
        <w:t>、站在跳板上工作时，不应站在跳板的端头。同一跳板上站立作业人员不能超过两人。</w:t>
      </w:r>
    </w:p>
    <w:p w14:paraId="4ADDAAB7"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25</w:t>
      </w:r>
      <w:r>
        <w:rPr>
          <w:rFonts w:ascii="宋体" w:eastAsia="宋体" w:hAnsi="宋体" w:cs="宋体" w:hint="eastAsia"/>
          <w:color w:val="000000"/>
          <w:kern w:val="0"/>
          <w:sz w:val="24"/>
          <w:szCs w:val="24"/>
        </w:rPr>
        <w:t>、应尽量避免上、下同时进行作业。如无法避免时，上下层之间必须设专用防护棚或其他隔离措施，上层不准堆放工具和物件。否则，应保证工人不在同一垂直线的下方进行施工。</w:t>
      </w:r>
    </w:p>
    <w:p w14:paraId="34EB0792"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26</w:t>
      </w:r>
      <w:r>
        <w:rPr>
          <w:rFonts w:ascii="宋体" w:eastAsia="宋体" w:hAnsi="宋体" w:cs="宋体" w:hint="eastAsia"/>
          <w:color w:val="000000"/>
          <w:kern w:val="0"/>
          <w:sz w:val="24"/>
          <w:szCs w:val="24"/>
        </w:rPr>
        <w:t>、高空作业区的沿口、洞孔处，应设置护栏和标志，以防止失足踏空。</w:t>
      </w:r>
    </w:p>
    <w:p w14:paraId="378E44C1"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27</w:t>
      </w:r>
      <w:r>
        <w:rPr>
          <w:rFonts w:ascii="宋体" w:eastAsia="宋体" w:hAnsi="宋体" w:cs="宋体" w:hint="eastAsia"/>
          <w:color w:val="000000"/>
          <w:kern w:val="0"/>
          <w:sz w:val="24"/>
          <w:szCs w:val="24"/>
        </w:rPr>
        <w:t>、高空作业区的下方地面，严禁堆放脚手架、跳板或其他杂物，地面人员应禁止在高空作业区的正下方停留或通行。</w:t>
      </w:r>
    </w:p>
    <w:p w14:paraId="67F07C59"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28</w:t>
      </w:r>
      <w:r>
        <w:rPr>
          <w:rFonts w:ascii="宋体" w:eastAsia="宋体" w:hAnsi="宋体" w:cs="宋体" w:hint="eastAsia"/>
          <w:color w:val="000000"/>
          <w:kern w:val="0"/>
          <w:sz w:val="24"/>
          <w:szCs w:val="24"/>
        </w:rPr>
        <w:t>、高</w:t>
      </w:r>
      <w:r>
        <w:rPr>
          <w:rFonts w:ascii="宋体" w:eastAsia="宋体" w:hAnsi="宋体" w:cs="宋体" w:hint="eastAsia"/>
          <w:color w:val="000000"/>
          <w:kern w:val="0"/>
          <w:sz w:val="24"/>
          <w:szCs w:val="24"/>
        </w:rPr>
        <w:t>空进行清洗工作时，应采取相应防范措施，防止工具、器具跌落，确保清洗液和污物不对下面建筑物、道路造成污染或损坏。</w:t>
      </w:r>
    </w:p>
    <w:p w14:paraId="0FDF532D"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29</w:t>
      </w:r>
      <w:r>
        <w:rPr>
          <w:rFonts w:ascii="宋体" w:eastAsia="宋体" w:hAnsi="宋体" w:cs="宋体" w:hint="eastAsia"/>
          <w:color w:val="000000"/>
          <w:kern w:val="0"/>
          <w:sz w:val="24"/>
          <w:szCs w:val="24"/>
        </w:rPr>
        <w:t>、严禁在高空作业时嬉戏打闹，严禁在高空作业区睡觉。</w:t>
      </w:r>
    </w:p>
    <w:p w14:paraId="0586ADF5"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三、本协议一式二份，甲方一份，乙方一份。</w:t>
      </w:r>
    </w:p>
    <w:p w14:paraId="1ACC43DB"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四、本协议自签订之日起生效，工程竣工时自行终止。</w:t>
      </w:r>
    </w:p>
    <w:p w14:paraId="2953F6B6" w14:textId="77777777" w:rsidR="00E710E7" w:rsidRDefault="00E710E7">
      <w:pPr>
        <w:widowControl/>
        <w:spacing w:before="100" w:beforeAutospacing="1" w:after="100" w:afterAutospacing="1" w:line="330" w:lineRule="atLeast"/>
        <w:ind w:firstLine="480"/>
        <w:jc w:val="left"/>
        <w:rPr>
          <w:rFonts w:ascii="宋体" w:eastAsia="宋体" w:hAnsi="宋体" w:cs="宋体"/>
          <w:color w:val="000000"/>
          <w:kern w:val="0"/>
          <w:sz w:val="24"/>
          <w:szCs w:val="24"/>
        </w:rPr>
      </w:pPr>
    </w:p>
    <w:p w14:paraId="152C68E8" w14:textId="77777777" w:rsidR="00E710E7" w:rsidRDefault="00ED6298">
      <w:pPr>
        <w:widowControl/>
        <w:spacing w:before="100" w:beforeAutospacing="1" w:after="100" w:afterAutospacing="1" w:line="330" w:lineRule="atLeast"/>
        <w:ind w:firstLineChars="1950" w:firstLine="46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甲方负责人签字：</w:t>
      </w:r>
    </w:p>
    <w:p w14:paraId="63C13604" w14:textId="77777777" w:rsidR="00E710E7" w:rsidRDefault="00ED6298">
      <w:pPr>
        <w:widowControl/>
        <w:spacing w:before="100" w:beforeAutospacing="1" w:after="100" w:afterAutospacing="1" w:line="330" w:lineRule="atLeast"/>
        <w:ind w:firstLineChars="1950" w:firstLine="46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乙方负责人签字：</w:t>
      </w:r>
    </w:p>
    <w:p w14:paraId="064217F7" w14:textId="77777777" w:rsidR="00E710E7" w:rsidRDefault="00ED6298">
      <w:pPr>
        <w:widowControl/>
        <w:spacing w:before="100" w:beforeAutospacing="1" w:after="100" w:afterAutospacing="1" w:line="330" w:lineRule="atLeast"/>
        <w:ind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r>
        <w:rPr>
          <w:rFonts w:ascii="宋体" w:eastAsia="宋体" w:hAnsi="宋体" w:cs="宋体" w:hint="eastAsia"/>
          <w:color w:val="000000"/>
          <w:kern w:val="0"/>
          <w:sz w:val="24"/>
          <w:szCs w:val="24"/>
        </w:rPr>
        <w:t>日期：</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日</w:t>
      </w:r>
    </w:p>
    <w:p w14:paraId="309E1069" w14:textId="77777777" w:rsidR="00E710E7" w:rsidRDefault="00E710E7">
      <w:pPr>
        <w:rPr>
          <w:sz w:val="24"/>
          <w:szCs w:val="24"/>
        </w:rPr>
      </w:pPr>
    </w:p>
    <w:sectPr w:rsidR="00E710E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D5A14" w14:textId="77777777" w:rsidR="00ED6298" w:rsidRDefault="00ED6298">
      <w:r>
        <w:separator/>
      </w:r>
    </w:p>
  </w:endnote>
  <w:endnote w:type="continuationSeparator" w:id="0">
    <w:p w14:paraId="50429A8E" w14:textId="77777777" w:rsidR="00ED6298" w:rsidRDefault="00ED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0C7DE" w14:textId="77777777" w:rsidR="00405CA8" w:rsidRDefault="00405CA8">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BA7AE" w14:textId="77777777" w:rsidR="00405CA8" w:rsidRDefault="00405CA8">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5C45B" w14:textId="77777777" w:rsidR="00405CA8" w:rsidRDefault="00405CA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1F3A1" w14:textId="77777777" w:rsidR="00ED6298" w:rsidRDefault="00ED6298">
      <w:r>
        <w:separator/>
      </w:r>
    </w:p>
  </w:footnote>
  <w:footnote w:type="continuationSeparator" w:id="0">
    <w:p w14:paraId="2736C903" w14:textId="77777777" w:rsidR="00ED6298" w:rsidRDefault="00ED6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17793" w14:textId="77777777" w:rsidR="00405CA8" w:rsidRDefault="00405CA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50237" w14:textId="77777777" w:rsidR="00E710E7" w:rsidRDefault="00E710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A12E" w14:textId="77777777" w:rsidR="00405CA8" w:rsidRDefault="00405CA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266BC"/>
    <w:rsid w:val="002038B9"/>
    <w:rsid w:val="00405CA8"/>
    <w:rsid w:val="00C0781F"/>
    <w:rsid w:val="00C266BC"/>
    <w:rsid w:val="00CF0F60"/>
    <w:rsid w:val="00E710E7"/>
    <w:rsid w:val="00ED6298"/>
    <w:rsid w:val="00F772FD"/>
    <w:rsid w:val="2D8B71EF"/>
    <w:rsid w:val="40F53CFD"/>
    <w:rsid w:val="7B862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365C933"/>
  <w15:docId w15:val="{F4E7C475-E184-4A41-B49D-29AA90C6C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pPr>
      <w:tabs>
        <w:tab w:val="center" w:pos="4153"/>
        <w:tab w:val="right" w:pos="8306"/>
      </w:tabs>
      <w:snapToGrid w:val="0"/>
      <w:jc w:val="left"/>
    </w:pPr>
    <w:rPr>
      <w:sz w:val="18"/>
    </w:rPr>
  </w:style>
  <w:style w:type="paragraph" w:styleId="a4">
    <w:name w:val="header"/>
    <w:basedOn w:val="a"/>
    <w:uiPriority w:val="99"/>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rPr>
      <w:color w:val="0000FF"/>
      <w:u w:val="single"/>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1869</Characters>
  <Application>Microsoft Office Word</Application>
  <DocSecurity>0</DocSecurity>
  <Lines>15</Lines>
  <Paragraphs>4</Paragraphs>
  <ScaleCrop>false</ScaleCrop>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11</cp:revision>
  <dcterms:created xsi:type="dcterms:W3CDTF">2015-11-28T01:42:00Z</dcterms:created>
  <dcterms:modified xsi:type="dcterms:W3CDTF">2021-01-13T01:24:00Z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